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0694" w:rsidP="00ED06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5-314-2106/2024</w:t>
      </w:r>
    </w:p>
    <w:p w:rsidR="00ED0694" w:rsidRPr="00437164" w:rsidP="00437164">
      <w:pPr>
        <w:ind w:firstLine="567"/>
        <w:jc w:val="right"/>
        <w:rPr>
          <w:bCs/>
          <w:sz w:val="24"/>
          <w:szCs w:val="24"/>
        </w:rPr>
      </w:pPr>
      <w:r w:rsidRPr="00437164">
        <w:rPr>
          <w:bCs/>
          <w:sz w:val="24"/>
          <w:szCs w:val="24"/>
        </w:rPr>
        <w:t>86MS0046-01-2024-001045-47</w:t>
      </w:r>
    </w:p>
    <w:p w:rsidR="00437164" w:rsidP="00ED0694">
      <w:pPr>
        <w:ind w:firstLine="567"/>
        <w:jc w:val="center"/>
        <w:rPr>
          <w:sz w:val="24"/>
          <w:szCs w:val="24"/>
        </w:rPr>
      </w:pPr>
    </w:p>
    <w:p w:rsidR="00ED0694" w:rsidP="00ED069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D0694" w:rsidP="00ED06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ED0694" w:rsidP="00ED0694">
      <w:pPr>
        <w:ind w:firstLine="567"/>
        <w:jc w:val="both"/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ED0694" w:rsidP="00ED069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ED0694" w:rsidP="00ED069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ED0694" w:rsidP="00ED06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Хасбулато</w:t>
      </w:r>
      <w:r>
        <w:rPr>
          <w:sz w:val="24"/>
          <w:szCs w:val="24"/>
        </w:rPr>
        <w:t>ва Арслана Джанбулатовича,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г. *</w:t>
      </w:r>
      <w:r>
        <w:rPr>
          <w:sz w:val="24"/>
          <w:szCs w:val="24"/>
        </w:rPr>
        <w:t>, водительское удостоверение *</w:t>
      </w:r>
      <w:r>
        <w:rPr>
          <w:sz w:val="24"/>
          <w:szCs w:val="24"/>
        </w:rPr>
        <w:t>,</w:t>
      </w:r>
    </w:p>
    <w:p w:rsidR="00ED0694" w:rsidP="00ED0694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ED0694" w:rsidP="00ED069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18810086220002000891 от 26.11.2023 года  по ч.2 ст. 12.37 Кодекса РФ об АП, вступившим в законную силу 07.12.2023, Хас</w:t>
      </w:r>
      <w:r>
        <w:rPr>
          <w:color w:val="000000"/>
          <w:sz w:val="24"/>
          <w:szCs w:val="24"/>
        </w:rPr>
        <w:t xml:space="preserve">булатов А.Д. привлечен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Хасбулатов А.Д.,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ED0694" w:rsidP="00ED06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</w:t>
      </w:r>
      <w:r>
        <w:rPr>
          <w:sz w:val="24"/>
          <w:szCs w:val="24"/>
        </w:rPr>
        <w:t>разом,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ED0694" w:rsidP="00ED069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</w:t>
      </w:r>
      <w:r>
        <w:rPr>
          <w:sz w:val="24"/>
          <w:szCs w:val="24"/>
        </w:rPr>
        <w:t>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</w:t>
      </w:r>
      <w:r>
        <w:rPr>
          <w:sz w:val="24"/>
          <w:szCs w:val="24"/>
        </w:rPr>
        <w:t xml:space="preserve">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</w:t>
      </w:r>
      <w:r>
        <w:rPr>
          <w:sz w:val="24"/>
          <w:szCs w:val="24"/>
        </w:rPr>
        <w:t>такое ходатайство оставлено без удовлетворения.</w:t>
      </w:r>
    </w:p>
    <w:p w:rsidR="00ED0694" w:rsidP="00ED069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Хасбулатова А.Д.</w:t>
      </w:r>
    </w:p>
    <w:p w:rsidR="00ED0694" w:rsidP="00ED0694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559076 от 22 февраля 2024 года, согласно которому Хасбулатову А.Д. были разъяснены его процессуальные права, предусмотренные ст. 25.1 КоАП РФ, а также возможнос</w:t>
      </w:r>
      <w:r>
        <w:rPr>
          <w:sz w:val="24"/>
          <w:szCs w:val="24"/>
        </w:rPr>
        <w:t xml:space="preserve">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18810086220002000891 от 26.11.2023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Хасбулатов А.Д. признан виновным в совер</w:t>
      </w:r>
      <w:r>
        <w:rPr>
          <w:sz w:val="24"/>
          <w:szCs w:val="24"/>
        </w:rPr>
        <w:t xml:space="preserve">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12.37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</w:t>
      </w:r>
      <w:r>
        <w:rPr>
          <w:sz w:val="24"/>
          <w:szCs w:val="24"/>
        </w:rPr>
        <w:t>ания постановления, порядка и срока уплаты штрафа, о чем в постановлении имеются его подписи; сведения об административных правонарушениях; карточка операции с ВУ;  справка ГИБДД о неуплате административного штрафа, приходит к следующему, что вина Хасбулат</w:t>
      </w:r>
      <w:r>
        <w:rPr>
          <w:sz w:val="24"/>
          <w:szCs w:val="24"/>
        </w:rPr>
        <w:t>ова А.Д.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</w:t>
      </w:r>
      <w:r>
        <w:rPr>
          <w:sz w:val="24"/>
          <w:szCs w:val="24"/>
        </w:rPr>
        <w:t>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</w:t>
      </w:r>
      <w:r>
        <w:rPr>
          <w:sz w:val="24"/>
          <w:szCs w:val="24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</w:t>
      </w:r>
      <w:r>
        <w:rPr>
          <w:sz w:val="24"/>
          <w:szCs w:val="24"/>
        </w:rPr>
        <w:t xml:space="preserve">вном правонарушении </w:t>
      </w:r>
      <w:r>
        <w:rPr>
          <w:color w:val="000099"/>
          <w:sz w:val="24"/>
          <w:szCs w:val="24"/>
        </w:rPr>
        <w:t>от 26 ноября 2023 года,</w:t>
      </w:r>
      <w:r>
        <w:rPr>
          <w:sz w:val="24"/>
          <w:szCs w:val="24"/>
        </w:rPr>
        <w:t xml:space="preserve"> вступило в законную силу 07 декабря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04 февраля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ED0694" w:rsidP="00ED069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ED0694" w:rsidP="00ED069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ED0694" w:rsidP="00ED069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Хасбулатов А.Д. совершил административное правонарушение, предусмотренное ч. 1 ст. 20.25 Кодекса РФ об АП.</w:t>
      </w:r>
    </w:p>
    <w:p w:rsidR="00ED0694" w:rsidP="00ED069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</w:t>
      </w:r>
      <w:r>
        <w:rPr>
          <w:sz w:val="24"/>
          <w:szCs w:val="24"/>
        </w:rPr>
        <w:t xml:space="preserve">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</w:t>
      </w:r>
      <w:r>
        <w:rPr>
          <w:sz w:val="24"/>
          <w:szCs w:val="24"/>
        </w:rPr>
        <w:t xml:space="preserve"> назначить наказание в виде административного штрафа в двукратном размере суммы неуплаченного административного штрафа.</w:t>
      </w:r>
    </w:p>
    <w:p w:rsidR="00ED0694" w:rsidP="00B15E1C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ED0694" w:rsidP="00ED069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Хасбулатова Арслана Джанбулатовича, признать вино</w:t>
      </w:r>
      <w:r>
        <w:rPr>
          <w:sz w:val="24"/>
          <w:szCs w:val="24"/>
        </w:rPr>
        <w:t xml:space="preserve">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ED0694" w:rsidRPr="00437164" w:rsidP="00ED0694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437164">
        <w:rPr>
          <w:color w:val="006600"/>
          <w:sz w:val="24"/>
          <w:szCs w:val="24"/>
        </w:rPr>
        <w:t>Штраф подлежит уплате в УФК по Ха</w:t>
      </w:r>
      <w:r w:rsidRPr="00437164">
        <w:rPr>
          <w:color w:val="006600"/>
          <w:sz w:val="24"/>
          <w:szCs w:val="24"/>
        </w:rPr>
        <w:t>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37164">
        <w:rPr>
          <w:color w:val="006600"/>
          <w:sz w:val="24"/>
          <w:szCs w:val="24"/>
          <w:lang w:val="en-US"/>
        </w:rPr>
        <w:t>D</w:t>
      </w:r>
      <w:r w:rsidRPr="00437164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</w:t>
      </w:r>
      <w:r w:rsidRPr="00437164">
        <w:rPr>
          <w:color w:val="006600"/>
          <w:sz w:val="24"/>
          <w:szCs w:val="24"/>
        </w:rPr>
        <w:t xml:space="preserve"> Ханты-Мансийск//УФК по Ханты-Мансийскому автономному округу-Югре г. Ханты-Мансийск, номер казначейского счета 03100643000000018700,</w:t>
      </w:r>
      <w:r w:rsidRPr="00437164">
        <w:rPr>
          <w:color w:val="0D0D0D"/>
          <w:sz w:val="24"/>
          <w:szCs w:val="24"/>
        </w:rPr>
        <w:t xml:space="preserve"> </w:t>
      </w:r>
      <w:r w:rsidRPr="00437164">
        <w:rPr>
          <w:color w:val="C00000"/>
          <w:sz w:val="24"/>
          <w:szCs w:val="24"/>
        </w:rPr>
        <w:t>КБК 72011601203019000140</w:t>
      </w:r>
      <w:r w:rsidRPr="00437164">
        <w:rPr>
          <w:color w:val="FF0000"/>
          <w:sz w:val="24"/>
          <w:szCs w:val="24"/>
        </w:rPr>
        <w:t xml:space="preserve">, </w:t>
      </w:r>
      <w:r w:rsidRPr="00437164">
        <w:rPr>
          <w:color w:val="000000"/>
          <w:sz w:val="24"/>
          <w:szCs w:val="24"/>
          <w:u w:val="single"/>
        </w:rPr>
        <w:t>идентификатор</w:t>
      </w:r>
      <w:r w:rsidRPr="00437164">
        <w:rPr>
          <w:sz w:val="24"/>
          <w:szCs w:val="24"/>
        </w:rPr>
        <w:t xml:space="preserve"> </w:t>
      </w:r>
      <w:r w:rsidRPr="00437164" w:rsidR="00437164">
        <w:rPr>
          <w:color w:val="FF0000"/>
          <w:sz w:val="24"/>
          <w:szCs w:val="24"/>
          <w:u w:val="single"/>
        </w:rPr>
        <w:t>0412365400465003142420178</w:t>
      </w:r>
      <w:r w:rsidRPr="00437164">
        <w:rPr>
          <w:color w:val="FF0000"/>
          <w:sz w:val="24"/>
          <w:szCs w:val="24"/>
          <w:u w:val="single"/>
        </w:rPr>
        <w:t xml:space="preserve">. 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ED0694" w:rsidP="00ED0694">
      <w:pPr>
        <w:ind w:firstLine="540"/>
        <w:jc w:val="both"/>
        <w:rPr>
          <w:sz w:val="24"/>
          <w:szCs w:val="24"/>
        </w:rPr>
      </w:pP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D0694" w:rsidP="00ED06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ED0694" w:rsidP="00ED0694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ED0694" w:rsidP="00ED0694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>
      <w:pPr>
        <w:rPr>
          <w:sz w:val="24"/>
          <w:szCs w:val="24"/>
        </w:rPr>
      </w:pPr>
    </w:p>
    <w:p w:rsidR="00ED0694" w:rsidP="00ED0694"/>
    <w:p w:rsidR="00ED0694" w:rsidP="00ED0694"/>
    <w:p w:rsidR="00ED0694" w:rsidP="00ED0694"/>
    <w:p w:rsidR="00ED0694" w:rsidP="00ED0694"/>
    <w:p w:rsidR="00CE5018"/>
    <w:sectPr w:rsidSect="00B15E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E"/>
    <w:rsid w:val="00437164"/>
    <w:rsid w:val="00B15E1C"/>
    <w:rsid w:val="00C13BDE"/>
    <w:rsid w:val="00C3120E"/>
    <w:rsid w:val="00CE5018"/>
    <w:rsid w:val="00ED06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1D400B-9A1C-4B83-B623-0E4501B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D069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ED0694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D0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0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15E1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15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